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EBF" w:rsidRPr="00EA2EBF" w:rsidRDefault="00EA2EBF" w:rsidP="00EA2EB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2EBF">
        <w:rPr>
          <w:rFonts w:ascii="Times New Roman" w:hAnsi="Times New Roman" w:cs="Times New Roman"/>
          <w:b/>
          <w:sz w:val="28"/>
          <w:szCs w:val="28"/>
        </w:rPr>
        <w:t xml:space="preserve">ПАМЯТКА ДЛЯ НАСЕЛЕНИЯ ПО </w:t>
      </w:r>
      <w:r w:rsidR="00CC22B8">
        <w:rPr>
          <w:rFonts w:ascii="Times New Roman" w:hAnsi="Times New Roman" w:cs="Times New Roman"/>
          <w:b/>
          <w:sz w:val="28"/>
          <w:szCs w:val="28"/>
        </w:rPr>
        <w:t>ГРИППУ ПТИЦ</w:t>
      </w:r>
    </w:p>
    <w:p w:rsidR="00CC22B8" w:rsidRPr="00CC22B8" w:rsidRDefault="00CC22B8" w:rsidP="00CC22B8">
      <w:pPr>
        <w:pStyle w:val="a4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CC22B8">
        <w:rPr>
          <w:b/>
          <w:color w:val="000000"/>
          <w:sz w:val="28"/>
          <w:szCs w:val="28"/>
        </w:rPr>
        <w:t>Грипп птиц</w:t>
      </w:r>
      <w:r w:rsidRPr="00CC22B8">
        <w:rPr>
          <w:color w:val="000000"/>
          <w:sz w:val="28"/>
          <w:szCs w:val="28"/>
        </w:rPr>
        <w:t xml:space="preserve"> (классическая чума птиц, экссудативный тиф, </w:t>
      </w:r>
      <w:proofErr w:type="spellStart"/>
      <w:r w:rsidRPr="00CC22B8">
        <w:rPr>
          <w:color w:val="000000"/>
          <w:sz w:val="28"/>
          <w:szCs w:val="28"/>
        </w:rPr>
        <w:t>брауншвейгская</w:t>
      </w:r>
      <w:proofErr w:type="spellEnd"/>
      <w:r w:rsidRPr="00CC22B8">
        <w:rPr>
          <w:color w:val="000000"/>
          <w:sz w:val="28"/>
          <w:szCs w:val="28"/>
        </w:rPr>
        <w:t xml:space="preserve"> болезнь кур) – особо опасная вирусная высоко контагиозная болезнь птиц разных видов. Возбудитель впервые выделен </w:t>
      </w:r>
      <w:proofErr w:type="spellStart"/>
      <w:r w:rsidRPr="00CC22B8">
        <w:rPr>
          <w:color w:val="000000"/>
          <w:sz w:val="28"/>
          <w:szCs w:val="28"/>
        </w:rPr>
        <w:t>Четании</w:t>
      </w:r>
      <w:proofErr w:type="spellEnd"/>
      <w:r w:rsidRPr="00CC22B8">
        <w:rPr>
          <w:color w:val="000000"/>
          <w:sz w:val="28"/>
          <w:szCs w:val="28"/>
        </w:rPr>
        <w:t xml:space="preserve"> и </w:t>
      </w:r>
      <w:proofErr w:type="spellStart"/>
      <w:r w:rsidRPr="00CC22B8">
        <w:rPr>
          <w:color w:val="000000"/>
          <w:sz w:val="28"/>
          <w:szCs w:val="28"/>
        </w:rPr>
        <w:t>Савонуции</w:t>
      </w:r>
      <w:proofErr w:type="spellEnd"/>
      <w:r w:rsidRPr="00CC22B8">
        <w:rPr>
          <w:color w:val="000000"/>
          <w:sz w:val="28"/>
          <w:szCs w:val="28"/>
        </w:rPr>
        <w:t xml:space="preserve"> в 1901 году, а принадлежность к вирусу гриппа типа </w:t>
      </w:r>
      <w:proofErr w:type="gramStart"/>
      <w:r w:rsidRPr="00CC22B8">
        <w:rPr>
          <w:color w:val="000000"/>
          <w:sz w:val="28"/>
          <w:szCs w:val="28"/>
        </w:rPr>
        <w:t>А</w:t>
      </w:r>
      <w:proofErr w:type="gramEnd"/>
      <w:r w:rsidRPr="00CC22B8">
        <w:rPr>
          <w:color w:val="000000"/>
          <w:sz w:val="28"/>
          <w:szCs w:val="28"/>
        </w:rPr>
        <w:t>-</w:t>
      </w:r>
      <w:proofErr w:type="spellStart"/>
      <w:r w:rsidRPr="00CC22B8">
        <w:rPr>
          <w:color w:val="000000"/>
          <w:sz w:val="28"/>
          <w:szCs w:val="28"/>
        </w:rPr>
        <w:t>Mixovirus</w:t>
      </w:r>
      <w:proofErr w:type="spellEnd"/>
      <w:r w:rsidRPr="00CC22B8">
        <w:rPr>
          <w:color w:val="000000"/>
          <w:sz w:val="28"/>
          <w:szCs w:val="28"/>
        </w:rPr>
        <w:t xml:space="preserve"> </w:t>
      </w:r>
      <w:proofErr w:type="spellStart"/>
      <w:r w:rsidRPr="00CC22B8">
        <w:rPr>
          <w:color w:val="000000"/>
          <w:sz w:val="28"/>
          <w:szCs w:val="28"/>
        </w:rPr>
        <w:t>influenza</w:t>
      </w:r>
      <w:proofErr w:type="spellEnd"/>
      <w:r w:rsidRPr="00CC22B8">
        <w:rPr>
          <w:color w:val="000000"/>
          <w:sz w:val="28"/>
          <w:szCs w:val="28"/>
        </w:rPr>
        <w:t xml:space="preserve"> A установлена Шеффер и </w:t>
      </w:r>
      <w:proofErr w:type="spellStart"/>
      <w:r w:rsidRPr="00CC22B8">
        <w:rPr>
          <w:color w:val="000000"/>
          <w:sz w:val="28"/>
          <w:szCs w:val="28"/>
        </w:rPr>
        <w:t>Уотерсон</w:t>
      </w:r>
      <w:proofErr w:type="spellEnd"/>
      <w:r w:rsidRPr="00CC22B8">
        <w:rPr>
          <w:color w:val="000000"/>
          <w:sz w:val="28"/>
          <w:szCs w:val="28"/>
        </w:rPr>
        <w:t xml:space="preserve"> в 1956 году.</w:t>
      </w:r>
    </w:p>
    <w:p w:rsidR="00CC22B8" w:rsidRPr="00CC22B8" w:rsidRDefault="00CC22B8" w:rsidP="00CC22B8">
      <w:pPr>
        <w:pStyle w:val="a4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CC22B8">
        <w:rPr>
          <w:b/>
          <w:color w:val="000000"/>
          <w:sz w:val="28"/>
          <w:szCs w:val="28"/>
        </w:rPr>
        <w:t>Возбудитель</w:t>
      </w:r>
      <w:r w:rsidRPr="00CC22B8">
        <w:rPr>
          <w:color w:val="000000"/>
          <w:sz w:val="28"/>
          <w:szCs w:val="28"/>
        </w:rPr>
        <w:t xml:space="preserve"> – </w:t>
      </w:r>
      <w:proofErr w:type="spellStart"/>
      <w:r w:rsidRPr="00CC22B8">
        <w:rPr>
          <w:color w:val="000000"/>
          <w:sz w:val="28"/>
          <w:szCs w:val="28"/>
        </w:rPr>
        <w:t>гемагглютинирующий</w:t>
      </w:r>
      <w:proofErr w:type="spellEnd"/>
      <w:r w:rsidRPr="00CC22B8">
        <w:rPr>
          <w:color w:val="000000"/>
          <w:sz w:val="28"/>
          <w:szCs w:val="28"/>
        </w:rPr>
        <w:t xml:space="preserve"> </w:t>
      </w:r>
      <w:proofErr w:type="gramStart"/>
      <w:r w:rsidRPr="00CC22B8">
        <w:rPr>
          <w:color w:val="000000"/>
          <w:sz w:val="28"/>
          <w:szCs w:val="28"/>
        </w:rPr>
        <w:t>РНК содержащий</w:t>
      </w:r>
      <w:proofErr w:type="gramEnd"/>
      <w:r w:rsidRPr="00CC22B8">
        <w:rPr>
          <w:color w:val="000000"/>
          <w:sz w:val="28"/>
          <w:szCs w:val="28"/>
        </w:rPr>
        <w:t xml:space="preserve"> вирус сем. </w:t>
      </w:r>
      <w:proofErr w:type="spellStart"/>
      <w:r w:rsidRPr="00CC22B8">
        <w:rPr>
          <w:color w:val="000000"/>
          <w:sz w:val="28"/>
          <w:szCs w:val="28"/>
        </w:rPr>
        <w:t>Ortomyxoviridae</w:t>
      </w:r>
      <w:proofErr w:type="spellEnd"/>
      <w:r w:rsidRPr="00CC22B8">
        <w:rPr>
          <w:color w:val="000000"/>
          <w:sz w:val="28"/>
          <w:szCs w:val="28"/>
        </w:rPr>
        <w:t>. Характеризуется большим спектром антигенных вариантов (16 по гемагглютинину</w:t>
      </w:r>
      <w:bookmarkStart w:id="0" w:name="_GoBack"/>
      <w:bookmarkEnd w:id="0"/>
      <w:r w:rsidRPr="00CC22B8">
        <w:rPr>
          <w:color w:val="000000"/>
          <w:sz w:val="28"/>
          <w:szCs w:val="28"/>
        </w:rPr>
        <w:t xml:space="preserve"> и 9 по нейраминидазе), что требует для специфической профилактики изготовления вакцин к каждому варианту.</w:t>
      </w:r>
    </w:p>
    <w:p w:rsidR="00CC22B8" w:rsidRPr="00CC22B8" w:rsidRDefault="00CC22B8" w:rsidP="00CC22B8">
      <w:pPr>
        <w:pStyle w:val="a4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CC22B8">
        <w:rPr>
          <w:color w:val="000000"/>
          <w:sz w:val="28"/>
          <w:szCs w:val="28"/>
        </w:rPr>
        <w:t xml:space="preserve">Грипп птиц регистрируется в странах всех континентов мира. Заболеваемость 90-100%, смертность - 95-100%. Источник возбудителя больные и переболевшие птицы, природный </w:t>
      </w:r>
      <w:proofErr w:type="gramStart"/>
      <w:r w:rsidRPr="00CC22B8">
        <w:rPr>
          <w:color w:val="000000"/>
          <w:sz w:val="28"/>
          <w:szCs w:val="28"/>
        </w:rPr>
        <w:t>резервуар–дикие</w:t>
      </w:r>
      <w:proofErr w:type="gramEnd"/>
      <w:r w:rsidRPr="00CC22B8">
        <w:rPr>
          <w:color w:val="000000"/>
          <w:sz w:val="28"/>
          <w:szCs w:val="28"/>
        </w:rPr>
        <w:t xml:space="preserve"> птицы.</w:t>
      </w:r>
    </w:p>
    <w:p w:rsidR="00CC22B8" w:rsidRPr="00CC22B8" w:rsidRDefault="00CC22B8" w:rsidP="00CC22B8">
      <w:pPr>
        <w:pStyle w:val="a4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CC22B8">
        <w:rPr>
          <w:color w:val="000000"/>
          <w:sz w:val="28"/>
          <w:szCs w:val="28"/>
        </w:rPr>
        <w:t xml:space="preserve">Заражение происходит воздушно-капельным путем и </w:t>
      </w:r>
      <w:proofErr w:type="spellStart"/>
      <w:r w:rsidRPr="00CC22B8">
        <w:rPr>
          <w:color w:val="000000"/>
          <w:sz w:val="28"/>
          <w:szCs w:val="28"/>
        </w:rPr>
        <w:t>алиментарно</w:t>
      </w:r>
      <w:proofErr w:type="spellEnd"/>
      <w:r w:rsidRPr="00CC22B8">
        <w:rPr>
          <w:color w:val="000000"/>
          <w:sz w:val="28"/>
          <w:szCs w:val="28"/>
        </w:rPr>
        <w:t>. Болезнь протекает сверхостро, подостро и хронически, сопровождается кашлем, хрипами при дыхании, посинением гребня и серёжек, параличами крыльев и ног, отёками подкожной клетчатки головы, шеи и рядом других признаков, гамма которых зависит от вирулентности штамма.</w:t>
      </w:r>
    </w:p>
    <w:p w:rsidR="00CC22B8" w:rsidRPr="00CC22B8" w:rsidRDefault="00CC22B8" w:rsidP="00CC22B8">
      <w:pPr>
        <w:pStyle w:val="a4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CC22B8">
        <w:rPr>
          <w:b/>
          <w:color w:val="000000"/>
          <w:sz w:val="28"/>
          <w:szCs w:val="28"/>
        </w:rPr>
        <w:t>Профилактика</w:t>
      </w:r>
      <w:r w:rsidRPr="00CC22B8">
        <w:rPr>
          <w:color w:val="000000"/>
          <w:sz w:val="28"/>
          <w:szCs w:val="28"/>
        </w:rPr>
        <w:t>: проведением общих ветеринарно-санитарных мероприятий и специфическая с использованием живых инактивированных вакцин. При угрозе заноса возбудителя кур вакцинируют.</w:t>
      </w:r>
    </w:p>
    <w:p w:rsidR="00CC22B8" w:rsidRPr="00CC22B8" w:rsidRDefault="00CC22B8" w:rsidP="00CC22B8">
      <w:pPr>
        <w:pStyle w:val="a4"/>
        <w:spacing w:before="0" w:beforeAutospacing="0" w:after="0" w:afterAutospacing="0" w:line="360" w:lineRule="auto"/>
        <w:ind w:firstLine="150"/>
        <w:jc w:val="both"/>
        <w:rPr>
          <w:color w:val="000000"/>
          <w:sz w:val="28"/>
          <w:szCs w:val="28"/>
        </w:rPr>
      </w:pPr>
      <w:r w:rsidRPr="00CC22B8">
        <w:rPr>
          <w:color w:val="000000"/>
          <w:sz w:val="28"/>
          <w:szCs w:val="28"/>
        </w:rPr>
        <w:t>При появлении гриппа накладывают карантин, больных птиц уничтожают. Для дезинфекции применяют препараты едкого натра, формальдегида и перекись водорода. Диагностика РКА, РЗГА, РДП.</w:t>
      </w:r>
    </w:p>
    <w:p w:rsidR="00E24892" w:rsidRPr="00EA2EBF" w:rsidRDefault="00E24892" w:rsidP="00EA2EB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24892" w:rsidRPr="00EA2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EBF"/>
    <w:rsid w:val="00CC22B8"/>
    <w:rsid w:val="00E24892"/>
    <w:rsid w:val="00EA2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2EBF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CC22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77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79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99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2021-12-07T11:34:00Z</cp:lastPrinted>
  <dcterms:created xsi:type="dcterms:W3CDTF">2021-12-07T11:40:00Z</dcterms:created>
  <dcterms:modified xsi:type="dcterms:W3CDTF">2021-12-07T11:40:00Z</dcterms:modified>
</cp:coreProperties>
</file>